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lang w:val="zh-CN" w:eastAsia="zh-CN"/>
        </w:rPr>
        <w:t>秋季硕博</w:t>
      </w:r>
      <w:r>
        <w:rPr>
          <w:rFonts w:hint="eastAsia" w:ascii="宋体" w:hAnsi="宋体" w:cs="宋体"/>
          <w:b/>
          <w:bCs/>
          <w:sz w:val="44"/>
          <w:szCs w:val="44"/>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olor w:val="000000"/>
          <w:sz w:val="25"/>
          <w:szCs w:val="25"/>
        </w:rPr>
      </w:pPr>
      <w:r>
        <w:rPr>
          <w:rFonts w:hint="eastAsia" w:ascii="宋体" w:hAnsi="宋体" w:cs="宋体"/>
          <w:color w:val="000000"/>
          <w:sz w:val="24"/>
        </w:rPr>
        <w:t xml:space="preserve">  </w:t>
      </w:r>
    </w:p>
    <w:p>
      <w:pPr>
        <w:keepNext w:val="0"/>
        <w:keepLines w:val="0"/>
        <w:pageBreakBefore w:val="0"/>
        <w:kinsoku/>
        <w:wordWrap/>
        <w:overflowPunct/>
        <w:topLinePunct w:val="0"/>
        <w:bidi w:val="0"/>
        <w:snapToGrid/>
        <w:spacing w:line="560" w:lineRule="exact"/>
        <w:ind w:firstLine="500" w:firstLineChars="200"/>
        <w:rPr>
          <w:rFonts w:hint="eastAsia" w:ascii="仿宋" w:hAnsi="仿宋" w:eastAsia="仿宋"/>
          <w:color w:val="000000"/>
          <w:sz w:val="25"/>
          <w:szCs w:val="25"/>
        </w:rPr>
      </w:pPr>
      <w:r>
        <w:rPr>
          <w:rFonts w:hint="eastAsia" w:ascii="仿宋" w:hAnsi="仿宋" w:eastAsia="仿宋"/>
          <w:color w:val="000000"/>
          <w:sz w:val="25"/>
          <w:szCs w:val="25"/>
        </w:rPr>
        <w:t>为促进高层次人才资源在全国范围内的合理流动和有效配置，由工业和信息化部人才交流中心主办的《工业和信息化部人才交流中心（201</w:t>
      </w:r>
      <w:r>
        <w:rPr>
          <w:rFonts w:hint="eastAsia" w:ascii="仿宋" w:hAnsi="仿宋" w:eastAsia="仿宋"/>
          <w:color w:val="000000"/>
          <w:sz w:val="25"/>
          <w:szCs w:val="25"/>
          <w:lang w:val="en-US" w:eastAsia="zh-CN"/>
        </w:rPr>
        <w:t>9</w:t>
      </w:r>
      <w:r>
        <w:rPr>
          <w:rFonts w:hint="eastAsia" w:ascii="仿宋" w:hAnsi="仿宋" w:eastAsia="仿宋"/>
          <w:color w:val="000000"/>
          <w:sz w:val="25"/>
          <w:szCs w:val="25"/>
        </w:rPr>
        <w:t>年度）全国秋季</w:t>
      </w:r>
      <w:r>
        <w:rPr>
          <w:rFonts w:hint="eastAsia" w:ascii="仿宋" w:hAnsi="仿宋" w:eastAsia="仿宋"/>
          <w:color w:val="000000"/>
          <w:sz w:val="25"/>
          <w:szCs w:val="25"/>
          <w:lang w:eastAsia="zh-CN"/>
        </w:rPr>
        <w:t>硕博</w:t>
      </w:r>
      <w:r>
        <w:rPr>
          <w:rFonts w:hint="eastAsia" w:ascii="仿宋" w:hAnsi="仿宋" w:eastAsia="仿宋"/>
          <w:color w:val="000000"/>
          <w:sz w:val="25"/>
          <w:szCs w:val="25"/>
        </w:rPr>
        <w:t>巡回招聘会》定于</w:t>
      </w:r>
      <w:r>
        <w:rPr>
          <w:rFonts w:hint="eastAsia" w:ascii="仿宋" w:hAnsi="仿宋" w:eastAsia="仿宋"/>
          <w:b/>
          <w:bCs/>
          <w:color w:val="000000"/>
          <w:sz w:val="25"/>
          <w:szCs w:val="25"/>
          <w:u w:val="single"/>
        </w:rPr>
        <w:t>201</w:t>
      </w:r>
      <w:r>
        <w:rPr>
          <w:rFonts w:hint="eastAsia" w:ascii="仿宋" w:hAnsi="仿宋" w:eastAsia="仿宋"/>
          <w:b/>
          <w:bCs/>
          <w:color w:val="000000"/>
          <w:sz w:val="25"/>
          <w:szCs w:val="25"/>
          <w:u w:val="single"/>
          <w:lang w:val="en-US" w:eastAsia="zh-CN"/>
        </w:rPr>
        <w:t>9</w:t>
      </w:r>
      <w:r>
        <w:rPr>
          <w:rFonts w:hint="eastAsia" w:ascii="仿宋" w:hAnsi="仿宋" w:eastAsia="仿宋"/>
          <w:b/>
          <w:bCs/>
          <w:color w:val="000000"/>
          <w:sz w:val="25"/>
          <w:szCs w:val="25"/>
          <w:u w:val="single"/>
        </w:rPr>
        <w:t xml:space="preserve">年 </w:t>
      </w:r>
      <w:r>
        <w:rPr>
          <w:rFonts w:hint="eastAsia" w:ascii="仿宋" w:hAnsi="仿宋" w:eastAsia="仿宋"/>
          <w:b/>
          <w:bCs/>
          <w:color w:val="000000"/>
          <w:sz w:val="25"/>
          <w:szCs w:val="25"/>
          <w:u w:val="single"/>
          <w:lang w:val="en-US" w:eastAsia="zh-CN"/>
        </w:rPr>
        <w:t>10</w:t>
      </w:r>
      <w:r>
        <w:rPr>
          <w:rFonts w:hint="eastAsia" w:ascii="仿宋" w:hAnsi="仿宋" w:eastAsia="仿宋"/>
          <w:b/>
          <w:bCs/>
          <w:color w:val="000000"/>
          <w:sz w:val="25"/>
          <w:szCs w:val="25"/>
          <w:u w:val="single"/>
        </w:rPr>
        <w:t>月</w:t>
      </w:r>
      <w:r>
        <w:rPr>
          <w:rFonts w:hint="eastAsia" w:ascii="仿宋" w:hAnsi="仿宋" w:eastAsia="仿宋"/>
          <w:b/>
          <w:bCs/>
          <w:color w:val="000000"/>
          <w:sz w:val="25"/>
          <w:szCs w:val="25"/>
          <w:u w:val="single"/>
          <w:lang w:val="en-US" w:eastAsia="zh-CN"/>
        </w:rPr>
        <w:t>29</w:t>
      </w:r>
      <w:r>
        <w:rPr>
          <w:rFonts w:hint="eastAsia" w:ascii="仿宋" w:hAnsi="仿宋" w:eastAsia="仿宋"/>
          <w:b/>
          <w:bCs/>
          <w:color w:val="000000"/>
          <w:sz w:val="25"/>
          <w:szCs w:val="25"/>
          <w:u w:val="single"/>
        </w:rPr>
        <w:t>日在</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lang w:eastAsia="zh-CN"/>
        </w:rPr>
        <w:t>东南大学</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rPr>
        <w:t>举办</w:t>
      </w:r>
      <w:r>
        <w:rPr>
          <w:rFonts w:hint="eastAsia" w:ascii="仿宋" w:hAnsi="仿宋" w:eastAsia="仿宋"/>
          <w:color w:val="000000"/>
          <w:sz w:val="25"/>
          <w:szCs w:val="25"/>
          <w:u w:val="single"/>
        </w:rPr>
        <w:t>。</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numPr>
          <w:ilvl w:val="0"/>
          <w:numId w:val="1"/>
        </w:numPr>
        <w:tabs>
          <w:tab w:val="left" w:pos="1166"/>
        </w:tabs>
        <w:kinsoku/>
        <w:wordWrap/>
        <w:overflowPunct/>
        <w:topLinePunct w:val="0"/>
        <w:bidi w:val="0"/>
        <w:snapToGrid/>
        <w:spacing w:line="560" w:lineRule="exact"/>
        <w:rPr>
          <w:rFonts w:hint="eastAsia" w:ascii="仿宋" w:hAnsi="仿宋" w:eastAsia="仿宋" w:cs="楷体"/>
          <w:b/>
          <w:bCs/>
          <w:sz w:val="24"/>
        </w:rPr>
      </w:pPr>
      <w:r>
        <w:rPr>
          <w:rFonts w:hint="eastAsia" w:ascii="仿宋" w:hAnsi="仿宋" w:eastAsia="仿宋" w:cs="楷体"/>
          <w:b/>
          <w:bCs/>
          <w:sz w:val="24"/>
        </w:rPr>
        <w:t>举办时间：2019年</w:t>
      </w:r>
      <w:r>
        <w:rPr>
          <w:rFonts w:hint="eastAsia" w:ascii="仿宋" w:hAnsi="仿宋" w:eastAsia="仿宋" w:cs="楷体"/>
          <w:b/>
          <w:bCs/>
          <w:sz w:val="24"/>
          <w:lang w:val="en-US" w:eastAsia="zh-CN"/>
        </w:rPr>
        <w:t>10</w:t>
      </w:r>
      <w:r>
        <w:rPr>
          <w:rFonts w:hint="eastAsia" w:ascii="仿宋" w:hAnsi="仿宋" w:eastAsia="仿宋" w:cs="楷体"/>
          <w:b/>
          <w:bCs/>
          <w:sz w:val="24"/>
        </w:rPr>
        <w:t>月</w:t>
      </w:r>
      <w:r>
        <w:rPr>
          <w:rFonts w:hint="eastAsia" w:ascii="仿宋" w:hAnsi="仿宋" w:eastAsia="仿宋" w:cs="楷体"/>
          <w:b/>
          <w:bCs/>
          <w:sz w:val="24"/>
          <w:lang w:val="en-US" w:eastAsia="zh-CN"/>
        </w:rPr>
        <w:t>29</w:t>
      </w:r>
      <w:r>
        <w:rPr>
          <w:rFonts w:hint="eastAsia" w:ascii="仿宋" w:hAnsi="仿宋" w:eastAsia="仿宋" w:cs="楷体"/>
          <w:b/>
          <w:bCs/>
          <w:sz w:val="24"/>
        </w:rPr>
        <w:t>日 周</w:t>
      </w:r>
      <w:r>
        <w:rPr>
          <w:rFonts w:hint="eastAsia" w:ascii="仿宋" w:hAnsi="仿宋" w:eastAsia="仿宋" w:cs="楷体"/>
          <w:b/>
          <w:bCs/>
          <w:sz w:val="24"/>
          <w:lang w:eastAsia="zh-CN"/>
        </w:rPr>
        <w:t>二</w:t>
      </w:r>
      <w:r>
        <w:rPr>
          <w:rFonts w:hint="eastAsia" w:ascii="仿宋" w:hAnsi="仿宋" w:eastAsia="仿宋" w:cs="楷体"/>
          <w:b/>
          <w:bCs/>
          <w:sz w:val="24"/>
        </w:rPr>
        <w:t xml:space="preserve"> </w:t>
      </w:r>
      <w:r>
        <w:rPr>
          <w:rFonts w:hint="eastAsia" w:ascii="仿宋" w:hAnsi="仿宋" w:eastAsia="仿宋" w:cs="楷体"/>
          <w:b/>
          <w:bCs/>
          <w:sz w:val="24"/>
          <w:lang w:eastAsia="zh-CN"/>
        </w:rPr>
        <w:t>（上午</w:t>
      </w:r>
      <w:r>
        <w:rPr>
          <w:rFonts w:hint="eastAsia" w:ascii="仿宋" w:hAnsi="仿宋" w:eastAsia="仿宋" w:cs="楷体"/>
          <w:b/>
          <w:bCs/>
          <w:sz w:val="24"/>
          <w:lang w:val="en-US" w:eastAsia="zh-CN"/>
        </w:rPr>
        <w:t>9:00-12:00）</w:t>
      </w:r>
      <w:r>
        <w:rPr>
          <w:rFonts w:hint="eastAsia" w:ascii="仿宋" w:hAnsi="仿宋" w:eastAsia="仿宋" w:cs="楷体"/>
          <w:b/>
          <w:bCs/>
          <w:sz w:val="24"/>
        </w:rPr>
        <w:t xml:space="preserve"> </w:t>
      </w:r>
    </w:p>
    <w:p>
      <w:pPr>
        <w:keepNext w:val="0"/>
        <w:keepLines w:val="0"/>
        <w:pageBreakBefore w:val="0"/>
        <w:tabs>
          <w:tab w:val="left" w:pos="1166"/>
        </w:tabs>
        <w:kinsoku/>
        <w:wordWrap/>
        <w:overflowPunct/>
        <w:topLinePunct w:val="0"/>
        <w:bidi w:val="0"/>
        <w:snapToGrid/>
        <w:spacing w:line="560" w:lineRule="exact"/>
        <w:rPr>
          <w:rFonts w:hint="default" w:ascii="仿宋" w:hAnsi="仿宋" w:eastAsia="仿宋" w:cs="楷体"/>
          <w:sz w:val="24"/>
          <w:lang w:val="en-US" w:eastAsia="zh-CN"/>
        </w:rPr>
      </w:pPr>
      <w:r>
        <w:rPr>
          <w:rFonts w:hint="eastAsia" w:ascii="仿宋" w:hAnsi="仿宋" w:eastAsia="仿宋" w:cs="楷体"/>
          <w:b/>
          <w:sz w:val="24"/>
          <w:lang w:val="en-US" w:eastAsia="zh-CN"/>
        </w:rPr>
        <w:t>2、</w:t>
      </w:r>
      <w:r>
        <w:rPr>
          <w:rFonts w:hint="eastAsia" w:ascii="仿宋" w:hAnsi="仿宋" w:eastAsia="仿宋" w:cs="楷体"/>
          <w:b/>
          <w:sz w:val="24"/>
        </w:rPr>
        <w:t>举办地点：</w:t>
      </w:r>
      <w:r>
        <w:rPr>
          <w:rFonts w:hint="eastAsia" w:ascii="仿宋" w:hAnsi="仿宋" w:eastAsia="仿宋" w:cs="楷体"/>
          <w:b/>
          <w:bCs/>
          <w:sz w:val="24"/>
          <w:lang w:eastAsia="zh-CN"/>
        </w:rPr>
        <w:t>东南大学</w:t>
      </w:r>
      <w:r>
        <w:rPr>
          <w:rFonts w:hint="eastAsia" w:ascii="仿宋" w:hAnsi="仿宋" w:eastAsia="仿宋" w:cs="楷体"/>
          <w:b/>
          <w:bCs/>
          <w:sz w:val="24"/>
          <w:lang w:val="en-US" w:eastAsia="zh-CN"/>
        </w:rPr>
        <w:t>(</w:t>
      </w:r>
      <w:r>
        <w:rPr>
          <w:rFonts w:hint="eastAsia" w:ascii="仿宋" w:hAnsi="仿宋" w:eastAsia="仿宋" w:cs="楷体"/>
          <w:b/>
          <w:sz w:val="24"/>
          <w:lang w:eastAsia="zh-CN"/>
        </w:rPr>
        <w:t>详细地点待定，敬请关注通知</w:t>
      </w:r>
      <w:r>
        <w:rPr>
          <w:rFonts w:hint="eastAsia" w:ascii="仿宋" w:hAnsi="仿宋" w:eastAsia="仿宋" w:cs="楷体"/>
          <w:b/>
          <w:sz w:val="24"/>
          <w:lang w:val="en-US" w:eastAsia="zh-CN"/>
        </w:rPr>
        <w:t>)</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3、参会单位类别：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:00）：国内重点行业知名企业</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【大会主要亮点和收益】</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r>
        <w:rPr>
          <w:rFonts w:hint="eastAsia" w:ascii="仿宋" w:hAnsi="仿宋" w:eastAsia="仿宋" w:cs="仿宋"/>
          <w:b/>
          <w:bCs/>
          <w:sz w:val="24"/>
        </w:rPr>
        <w:t>工业和信息化部人才交流中心（2019年度）全国</w:t>
      </w:r>
      <w:r>
        <w:rPr>
          <w:rFonts w:hint="eastAsia" w:ascii="仿宋" w:hAnsi="仿宋" w:eastAsia="仿宋" w:cs="仿宋"/>
          <w:b/>
          <w:bCs/>
          <w:sz w:val="24"/>
          <w:lang w:eastAsia="zh-CN"/>
        </w:rPr>
        <w:t>秋季硕博</w:t>
      </w:r>
      <w:r>
        <w:rPr>
          <w:rFonts w:hint="eastAsia" w:ascii="仿宋" w:hAnsi="仿宋" w:eastAsia="仿宋" w:cs="仿宋"/>
          <w:b/>
          <w:bCs/>
          <w:sz w:val="24"/>
        </w:rPr>
        <w:t>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全国各地顶尖高校的优秀学子量身定制的专场招聘会。</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color w:val="FF0000"/>
          <w:sz w:val="24"/>
        </w:rPr>
      </w:pPr>
      <w:r>
        <w:rPr>
          <w:rFonts w:hint="eastAsia" w:ascii="仿宋" w:hAnsi="仿宋" w:eastAsia="仿宋" w:cs="楷体"/>
          <w:b/>
          <w:bCs/>
          <w:color w:val="FF0000"/>
          <w:sz w:val="24"/>
        </w:rPr>
        <w:t>在这里，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楷体"/>
          <w:b/>
          <w:color w:val="FF0000"/>
          <w:sz w:val="24"/>
        </w:rPr>
      </w:pPr>
      <w:r>
        <w:rPr>
          <w:rFonts w:hint="eastAsia" w:ascii="仿宋" w:hAnsi="仿宋" w:eastAsia="仿宋" w:cs="楷体"/>
          <w:b/>
          <w:color w:val="FF0000"/>
          <w:sz w:val="24"/>
        </w:rPr>
        <w:t>在这里，</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楷体"/>
          <w:b/>
          <w:color w:val="000000"/>
          <w:sz w:val="24"/>
        </w:rPr>
        <w:t xml:space="preserve">    </w:t>
      </w:r>
      <w:r>
        <w:rPr>
          <w:rFonts w:hint="eastAsia" w:ascii="仿宋" w:hAnsi="仿宋" w:eastAsia="仿宋" w:cs="仿宋"/>
          <w:bCs/>
          <w:color w:val="000000"/>
          <w:sz w:val="24"/>
        </w:rPr>
        <w:t>有两大专区供您选择：</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仿宋"/>
          <w:b/>
          <w:bCs/>
          <w:color w:val="000000"/>
          <w:sz w:val="24"/>
        </w:rPr>
        <w:t>1、“</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（博士）：</w:t>
      </w:r>
      <w:r>
        <w:rPr>
          <w:rFonts w:hint="eastAsia" w:ascii="仿宋" w:hAnsi="仿宋" w:eastAsia="仿宋" w:cs="仿宋"/>
          <w:b/>
          <w:bCs/>
          <w:color w:val="000000"/>
          <w:sz w:val="24"/>
        </w:rPr>
        <w:t>涉及理学类、工学类、经管类、医学类、文史类、综合类博士毕业生。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r>
        <w:rPr>
          <w:rFonts w:hint="eastAsia" w:ascii="仿宋" w:hAnsi="仿宋" w:eastAsia="仿宋" w:cs="宋体"/>
          <w:b/>
          <w:bCs/>
          <w:color w:val="000000"/>
          <w:sz w:val="24"/>
        </w:rPr>
        <w:t>2、</w:t>
      </w:r>
      <w:r>
        <w:rPr>
          <w:rFonts w:hint="eastAsia" w:ascii="仿宋" w:hAnsi="仿宋" w:eastAsia="仿宋" w:cs="仿宋"/>
          <w:b/>
          <w:color w:val="0070C0"/>
          <w:sz w:val="24"/>
        </w:rPr>
        <w:t>“</w:t>
      </w:r>
      <w:r>
        <w:rPr>
          <w:rFonts w:hint="eastAsia" w:ascii="仿宋" w:hAnsi="仿宋" w:eastAsia="仿宋" w:cs="仿宋"/>
          <w:b/>
          <w:color w:val="0070C0"/>
          <w:sz w:val="24"/>
          <w:lang w:eastAsia="zh-CN"/>
        </w:rPr>
        <w:t>制造业高质量发展</w:t>
      </w:r>
      <w:r>
        <w:rPr>
          <w:rFonts w:hint="eastAsia" w:ascii="仿宋" w:hAnsi="仿宋" w:eastAsia="仿宋" w:cs="仿宋"/>
          <w:b/>
          <w:color w:val="0070C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（硕博）</w:t>
      </w:r>
      <w:r>
        <w:rPr>
          <w:rFonts w:hint="eastAsia" w:ascii="仿宋" w:hAnsi="仿宋" w:eastAsia="仿宋" w:cs="仿宋"/>
          <w:b/>
          <w:color w:val="000000"/>
          <w:sz w:val="24"/>
        </w:rPr>
        <w:t>：涉及</w:t>
      </w:r>
      <w:r>
        <w:rPr>
          <w:rFonts w:hint="eastAsia" w:ascii="仿宋" w:hAnsi="仿宋" w:eastAsia="仿宋" w:cs="仿宋"/>
          <w:b/>
          <w:bCs/>
          <w:color w:val="000000"/>
          <w:sz w:val="24"/>
        </w:rPr>
        <w:t>新一代信息技术产业、高档数控机床和机器人、航空航天装备、海洋工程装备及高技术船舶、先进轨道交通</w:t>
      </w:r>
      <w:r>
        <w:rPr>
          <w:rFonts w:hint="eastAsia" w:ascii="仿宋" w:hAnsi="仿宋" w:eastAsia="仿宋" w:cs="仿宋"/>
          <w:b/>
          <w:bCs/>
          <w:color w:val="000000"/>
          <w:sz w:val="24"/>
          <w:u w:val="single"/>
        </w:rPr>
        <w:t>装</w:t>
      </w:r>
      <w:r>
        <w:rPr>
          <w:rFonts w:hint="eastAsia" w:ascii="仿宋" w:hAnsi="仿宋" w:eastAsia="仿宋" w:cs="仿宋"/>
          <w:b/>
          <w:bCs/>
          <w:color w:val="000000"/>
          <w:sz w:val="24"/>
        </w:rPr>
        <w:t>备、节能与新能源汽车、电力装备、农机装备、新材料、生物医药及高性能医疗器械等十大重点领域相关专业硕博毕业生。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bCs/>
          <w:color w:val="0070C0"/>
          <w:spacing w:val="-8"/>
          <w:kern w:val="0"/>
          <w:sz w:val="24"/>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ascii="仿宋" w:hAnsi="仿宋" w:eastAsia="仿宋" w:cs="宋体"/>
          <w:color w:val="0070C0"/>
          <w:spacing w:val="-8"/>
          <w:sz w:val="24"/>
        </w:rPr>
        <w:t xml:space="preserve"> </w:t>
      </w:r>
      <w:r>
        <w:fldChar w:fldCharType="begin"/>
      </w:r>
      <w:r>
        <w:instrText xml:space="preserve"> HYPERLINK "mailto:liruihua@miitec.org.cn(简历发送后会收到电子版邀请函" </w:instrText>
      </w:r>
      <w:r>
        <w:fldChar w:fldCharType="separate"/>
      </w:r>
      <w:r>
        <w:rPr>
          <w:rStyle w:val="4"/>
          <w:rFonts w:hint="eastAsia" w:ascii="仿宋" w:hAnsi="仿宋" w:eastAsia="仿宋" w:cs="宋体"/>
          <w:b/>
          <w:color w:val="0070C0"/>
          <w:spacing w:val="-8"/>
          <w:sz w:val="24"/>
          <w:lang w:val="en-US" w:eastAsia="zh-CN"/>
        </w:rPr>
        <w:t>gxrc08</w:t>
      </w:r>
      <w:r>
        <w:rPr>
          <w:rStyle w:val="4"/>
          <w:rFonts w:hint="eastAsia" w:ascii="仿宋" w:hAnsi="仿宋" w:eastAsia="仿宋" w:cs="宋体"/>
          <w:b/>
          <w:color w:val="0070C0"/>
          <w:spacing w:val="-8"/>
          <w:sz w:val="24"/>
        </w:rPr>
        <w:t>@miitec.org.cn(简历发送后会收到</w:t>
      </w:r>
      <w:r>
        <w:rPr>
          <w:rStyle w:val="4"/>
          <w:rFonts w:hint="eastAsia" w:ascii="仿宋" w:hAnsi="仿宋" w:eastAsia="仿宋" w:cs="宋体"/>
          <w:b/>
          <w:color w:val="0070C0"/>
          <w:spacing w:val="-8"/>
          <w:sz w:val="24"/>
          <w:lang w:eastAsia="zh-CN"/>
        </w:rPr>
        <w:t>带邀请码的</w:t>
      </w:r>
      <w:r>
        <w:rPr>
          <w:rStyle w:val="4"/>
          <w:rFonts w:hint="eastAsia" w:ascii="仿宋" w:hAnsi="仿宋" w:eastAsia="仿宋" w:cs="宋体"/>
          <w:b/>
          <w:color w:val="0070C0"/>
          <w:spacing w:val="-8"/>
          <w:sz w:val="24"/>
        </w:rPr>
        <w:t>电子版邀请函</w:t>
      </w:r>
      <w:r>
        <w:rPr>
          <w:rStyle w:val="4"/>
          <w:rFonts w:hint="eastAsia" w:ascii="仿宋" w:hAnsi="仿宋" w:eastAsia="仿宋" w:cs="宋体"/>
          <w:b/>
          <w:color w:val="0070C0"/>
          <w:spacing w:val="-8"/>
          <w:sz w:val="24"/>
        </w:rPr>
        <w:fldChar w:fldCharType="end"/>
      </w:r>
      <w:r>
        <w:rPr>
          <w:rFonts w:hint="eastAsia" w:ascii="仿宋" w:hAnsi="仿宋" w:eastAsia="仿宋" w:cs="宋体"/>
          <w:b/>
          <w:color w:val="0070C0"/>
          <w:spacing w:val="-8"/>
          <w:sz w:val="2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8"/>
          <w:szCs w:val="28"/>
        </w:rPr>
      </w:pPr>
      <w:r>
        <w:rPr>
          <w:rFonts w:hint="eastAsia" w:ascii="仿宋" w:hAnsi="仿宋" w:eastAsia="仿宋" w:cs="宋体"/>
          <w:b/>
          <w:color w:val="000000"/>
          <w:sz w:val="28"/>
          <w:szCs w:val="28"/>
        </w:rPr>
        <w:t>【大会参会方式】</w:t>
      </w:r>
    </w:p>
    <w:p>
      <w:pPr>
        <w:keepNext w:val="0"/>
        <w:keepLines w:val="0"/>
        <w:pageBreakBefore w:val="0"/>
        <w:kinsoku/>
        <w:wordWrap/>
        <w:overflowPunct/>
        <w:topLinePunct w:val="0"/>
        <w:bidi w:val="0"/>
        <w:snapToGrid/>
        <w:spacing w:line="560" w:lineRule="exact"/>
        <w:rPr>
          <w:rFonts w:hint="eastAsia" w:ascii="仿宋" w:hAnsi="仿宋" w:eastAsia="仿宋"/>
          <w:b/>
          <w:color w:val="0070C0"/>
          <w:sz w:val="24"/>
        </w:rPr>
      </w:pPr>
      <w:r>
        <w:rPr>
          <w:rFonts w:hint="eastAsia" w:ascii="仿宋" w:hAnsi="仿宋" w:eastAsia="仿宋" w:cs="宋体"/>
          <w:b/>
          <w:color w:val="0070C0"/>
          <w:sz w:val="24"/>
        </w:rPr>
        <w:t>出示</w:t>
      </w:r>
      <w:r>
        <w:rPr>
          <w:rFonts w:hint="eastAsia" w:ascii="仿宋" w:hAnsi="仿宋" w:eastAsia="仿宋" w:cs="宋体"/>
          <w:b/>
          <w:color w:val="0070C0"/>
          <w:sz w:val="24"/>
          <w:lang w:eastAsia="zh-CN"/>
        </w:rPr>
        <w:t>带邀请码的</w:t>
      </w:r>
      <w:r>
        <w:rPr>
          <w:rFonts w:hint="eastAsia" w:ascii="仿宋" w:hAnsi="仿宋" w:eastAsia="仿宋" w:cs="宋体"/>
          <w:b/>
          <w:color w:val="0070C0"/>
          <w:sz w:val="24"/>
        </w:rPr>
        <w:t>电子版邀请函 即可入场</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keepNext w:val="0"/>
        <w:keepLines w:val="0"/>
        <w:pageBreakBefore w:val="0"/>
        <w:kinsoku/>
        <w:wordWrap/>
        <w:overflowPunct/>
        <w:topLinePunct w:val="0"/>
        <w:bidi w:val="0"/>
        <w:snapToGrid/>
        <w:spacing w:line="560" w:lineRule="exact"/>
        <w:rPr>
          <w:rFonts w:hint="default" w:ascii="仿宋" w:hAnsi="仿宋" w:eastAsia="仿宋" w:cs="宋体"/>
          <w:color w:val="000000"/>
          <w:sz w:val="24"/>
          <w:lang w:val="en-US" w:eastAsia="zh-CN"/>
        </w:rPr>
      </w:pPr>
      <w:r>
        <w:rPr>
          <w:rFonts w:hint="eastAsia" w:ascii="仿宋" w:hAnsi="仿宋" w:eastAsia="仿宋" w:cs="宋体"/>
          <w:color w:val="000000"/>
          <w:sz w:val="24"/>
        </w:rPr>
        <w:t>咨询热线：010-6820</w:t>
      </w:r>
      <w:r>
        <w:rPr>
          <w:rFonts w:hint="eastAsia" w:ascii="仿宋" w:hAnsi="仿宋" w:eastAsia="仿宋" w:cs="宋体"/>
          <w:color w:val="000000"/>
          <w:sz w:val="24"/>
          <w:lang w:val="en-US" w:eastAsia="zh-CN"/>
        </w:rPr>
        <w:t xml:space="preserve">7458               </w:t>
      </w:r>
    </w:p>
    <w:p>
      <w:pPr>
        <w:keepNext w:val="0"/>
        <w:keepLines w:val="0"/>
        <w:pageBreakBefore w:val="0"/>
        <w:widowControl/>
        <w:kinsoku/>
        <w:wordWrap/>
        <w:overflowPunct/>
        <w:topLinePunct w:val="0"/>
        <w:bidi w:val="0"/>
        <w:snapToGrid/>
        <w:spacing w:line="560" w:lineRule="exact"/>
        <w:jc w:val="left"/>
        <w:rPr>
          <w:rStyle w:val="4"/>
          <w:rFonts w:hint="eastAsia" w:ascii="仿宋" w:hAnsi="仿宋" w:eastAsia="仿宋" w:cs="宋体"/>
          <w:bCs/>
          <w:color w:val="auto"/>
          <w:kern w:val="0"/>
          <w:sz w:val="24"/>
          <w:lang w:val="en-US" w:eastAsia="zh-CN"/>
        </w:rPr>
      </w:pPr>
      <w:r>
        <w:rPr>
          <w:rStyle w:val="4"/>
          <w:rFonts w:hint="eastAsia" w:ascii="仿宋" w:hAnsi="仿宋" w:eastAsia="仿宋" w:cs="宋体"/>
          <w:bCs/>
          <w:color w:val="auto"/>
          <w:kern w:val="0"/>
          <w:sz w:val="24"/>
        </w:rPr>
        <w:t>咨询QQ:</w:t>
      </w:r>
      <w:r>
        <w:rPr>
          <w:rStyle w:val="4"/>
          <w:rFonts w:hint="eastAsia" w:ascii="仿宋" w:hAnsi="仿宋" w:eastAsia="仿宋" w:cs="宋体"/>
          <w:bCs/>
          <w:color w:val="auto"/>
          <w:kern w:val="0"/>
          <w:sz w:val="24"/>
          <w:lang w:val="en-US" w:eastAsia="zh-CN"/>
        </w:rPr>
        <w:t>2945964480</w:t>
      </w:r>
      <w:r>
        <w:rPr>
          <w:rStyle w:val="4"/>
          <w:rFonts w:hint="eastAsia" w:ascii="仿宋" w:hAnsi="仿宋" w:eastAsia="仿宋" w:cs="宋体"/>
          <w:bCs/>
          <w:color w:val="auto"/>
          <w:kern w:val="0"/>
          <w:sz w:val="24"/>
        </w:rPr>
        <w:t xml:space="preserve">         </w:t>
      </w:r>
      <w:r>
        <w:rPr>
          <w:rStyle w:val="4"/>
          <w:rFonts w:hint="eastAsia" w:ascii="仿宋" w:hAnsi="仿宋" w:eastAsia="仿宋" w:cs="宋体"/>
          <w:bCs/>
          <w:color w:val="auto"/>
          <w:kern w:val="0"/>
          <w:sz w:val="24"/>
          <w:lang w:val="en-US" w:eastAsia="zh-CN"/>
        </w:rPr>
        <w:t xml:space="preserve">  咨询QQ群：813587166</w:t>
      </w:r>
      <w:r>
        <w:rPr>
          <w:rStyle w:val="4"/>
          <w:rFonts w:hint="eastAsia" w:ascii="仿宋" w:hAnsi="仿宋" w:eastAsia="仿宋" w:cs="宋体"/>
          <w:bCs/>
          <w:color w:val="auto"/>
          <w:kern w:val="0"/>
          <w:sz w:val="24"/>
        </w:rPr>
        <w:t xml:space="preserve">  </w:t>
      </w:r>
      <w:bookmarkStart w:id="0" w:name="_GoBack"/>
      <w:bookmarkEnd w:id="0"/>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4"/>
          <w:rFonts w:hint="eastAsia" w:ascii="仿宋" w:hAnsi="仿宋" w:eastAsia="仿宋" w:cs="宋体"/>
          <w:sz w:val="24"/>
        </w:rPr>
        <w:t>www.miitec.cn</w:t>
      </w:r>
      <w:r>
        <w:rPr>
          <w:rStyle w:val="4"/>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4"/>
          <w:rFonts w:hint="eastAsia" w:ascii="仿宋" w:hAnsi="仿宋" w:eastAsia="仿宋" w:cs="宋体"/>
          <w:sz w:val="24"/>
        </w:rPr>
        <w:t>www.miitjob.cn</w:t>
      </w:r>
      <w:r>
        <w:rPr>
          <w:rStyle w:val="4"/>
          <w:rFonts w:hint="eastAsia" w:ascii="仿宋" w:hAnsi="仿宋" w:eastAsia="仿宋" w:cs="宋体"/>
          <w:sz w:val="24"/>
        </w:rPr>
        <w:fldChar w:fldCharType="end"/>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color w:val="000000"/>
          <w:sz w:val="24"/>
          <w:u w:val="single"/>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d2945964480</w:t>
      </w:r>
      <w:r>
        <w:rPr>
          <w:rFonts w:hint="eastAsia" w:ascii="仿宋" w:hAnsi="仿宋" w:eastAsia="仿宋" w:cs="宋体"/>
          <w:b/>
          <w:color w:val="0070C0"/>
          <w:sz w:val="24"/>
        </w:rPr>
        <w:t xml:space="preserve"> 备注学校-专业-姓名-学历，邀请进群了解参会单位信息）</w:t>
      </w: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4"/>
          <w:u w:val="single"/>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val="en-US" w:eastAsia="zh-CN"/>
        </w:rPr>
        <w:t>,</w:t>
      </w:r>
      <w:r>
        <w:rPr>
          <w:rFonts w:hint="eastAsia" w:ascii="楷体" w:hAnsi="楷体" w:eastAsia="楷体" w:cs="楷体"/>
          <w:b/>
          <w:bCs/>
          <w:color w:val="FF0000"/>
          <w:sz w:val="28"/>
          <w:szCs w:val="28"/>
        </w:rPr>
        <w:t>全国各地高校的20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及往届</w:t>
      </w:r>
      <w:r>
        <w:rPr>
          <w:rFonts w:hint="eastAsia" w:ascii="楷体" w:hAnsi="楷体" w:eastAsia="楷体" w:cs="楷体"/>
          <w:b/>
          <w:bCs/>
          <w:color w:val="FF0000"/>
          <w:sz w:val="28"/>
          <w:szCs w:val="28"/>
        </w:rPr>
        <w:t>硕博毕业生</w:t>
      </w:r>
      <w:r>
        <w:rPr>
          <w:rFonts w:hint="eastAsia" w:ascii="楷体" w:hAnsi="楷体" w:eastAsia="楷体" w:cs="楷体"/>
          <w:b/>
          <w:bCs/>
          <w:color w:val="FF0000"/>
          <w:sz w:val="28"/>
          <w:szCs w:val="28"/>
          <w:lang w:eastAsia="zh-CN"/>
        </w:rPr>
        <w:t>均可莅临现场洽谈</w:t>
      </w:r>
      <w:r>
        <w:rPr>
          <w:rFonts w:hint="eastAsia" w:ascii="楷体" w:hAnsi="楷体" w:eastAsia="楷体" w:cs="楷体"/>
          <w:b/>
          <w:bCs/>
          <w:color w:val="FF0000"/>
          <w:sz w:val="28"/>
          <w:szCs w:val="28"/>
        </w:rPr>
        <w:t>，欢</w:t>
      </w:r>
      <w:r>
        <w:rPr>
          <w:rFonts w:hint="eastAsia" w:ascii="楷体" w:hAnsi="楷体" w:eastAsia="楷体" w:cs="楷体"/>
          <w:b/>
          <w:bCs/>
          <w:color w:val="FF0000"/>
          <w:sz w:val="28"/>
          <w:szCs w:val="28"/>
          <w:shd w:val="clear" w:color="auto" w:fill="FFFFFF"/>
        </w:rPr>
        <w:t>迎各位踊跃报名！</w:t>
      </w:r>
    </w:p>
    <w:p>
      <w:pPr>
        <w:keepNext w:val="0"/>
        <w:keepLines w:val="0"/>
        <w:pageBreakBefore w:val="0"/>
        <w:kinsoku/>
        <w:wordWrap/>
        <w:overflowPunct/>
        <w:topLinePunct w:val="0"/>
        <w:bidi w:val="0"/>
        <w:snapToGrid/>
        <w:spacing w:line="560" w:lineRule="exact"/>
        <w:jc w:val="left"/>
        <w:rPr>
          <w:rFonts w:hint="eastAsia" w:ascii="楷体" w:hAnsi="楷体" w:eastAsia="楷体" w:cs="楷体"/>
          <w:b/>
          <w:bCs/>
          <w:color w:val="FF0000"/>
          <w:sz w:val="28"/>
          <w:szCs w:val="28"/>
          <w:shd w:val="clear" w:color="auto" w:fill="FFFFFF"/>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bCs/>
          <w:sz w:val="24"/>
          <w:lang w:val="zh-CN"/>
        </w:rPr>
      </w:pPr>
      <w:r>
        <w:rPr>
          <w:rFonts w:hint="eastAsia" w:ascii="仿宋" w:hAnsi="仿宋" w:eastAsia="仿宋" w:cs="宋体"/>
          <w:b/>
          <w:bCs/>
          <w:sz w:val="2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color w:val="000000"/>
          <w:sz w:val="24"/>
        </w:rPr>
      </w:pPr>
      <w:r>
        <w:rPr>
          <w:rFonts w:hint="eastAsia" w:ascii="仿宋" w:hAnsi="仿宋" w:eastAsia="仿宋" w:cs="宋体"/>
          <w:b/>
          <w:color w:val="000000"/>
          <w:sz w:val="24"/>
        </w:rPr>
        <w:t>中心简介</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lang w:val="zh-CN"/>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p/>
    <w:sectPr>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50442"/>
    <w:multiLevelType w:val="singleLevel"/>
    <w:tmpl w:val="49D504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8584E"/>
    <w:rsid w:val="08577D55"/>
    <w:rsid w:val="4A152222"/>
    <w:rsid w:val="69685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35769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2019-06-05T01:38:00Z</dcterms:created>
  <dc:creator>袋袋</dc:creator>
  <cp:lastModifiedBy>袋袋</cp:lastModifiedBy>
  <dcterms:modified xsi:type="dcterms:W3CDTF">2019-06-18T06:34:50Z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